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免除知情同意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/</w:t>
      </w:r>
      <w:r>
        <w:rPr>
          <w:rFonts w:hint="eastAsia" w:ascii="宋体" w:hAnsi="宋体" w:eastAsia="宋体"/>
          <w:sz w:val="28"/>
          <w:szCs w:val="28"/>
        </w:rPr>
        <w:t>免除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知情同意书签字</w:t>
      </w:r>
      <w:r>
        <w:rPr>
          <w:rFonts w:hint="eastAsia" w:ascii="宋体" w:hAnsi="宋体" w:eastAsia="宋体"/>
          <w:sz w:val="28"/>
          <w:szCs w:val="28"/>
        </w:rPr>
        <w:t>的申请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212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51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49" w:type="pct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51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项目</w:t>
            </w:r>
            <w:r>
              <w:rPr>
                <w:rFonts w:ascii="宋体" w:hAnsi="宋体" w:eastAsia="宋体"/>
                <w:kern w:val="0"/>
                <w:sz w:val="24"/>
                <w:szCs w:val="24"/>
              </w:rPr>
              <w:t>来源</w:t>
            </w:r>
          </w:p>
        </w:tc>
        <w:tc>
          <w:tcPr>
            <w:tcW w:w="3749" w:type="pct"/>
            <w:gridSpan w:val="3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251" w:type="pct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承担科室</w:t>
            </w:r>
          </w:p>
        </w:tc>
        <w:tc>
          <w:tcPr>
            <w:tcW w:w="1249" w:type="pct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250" w:type="pct"/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免除类别（请在</w:t>
      </w:r>
      <w:r>
        <w:rPr>
          <w:rFonts w:ascii="黑体" w:hAnsi="宋体" w:eastAsia="黑体" w:cs="黑体"/>
          <w:b/>
          <w:bCs/>
          <w:color w:val="000000"/>
          <w:kern w:val="0"/>
          <w:sz w:val="19"/>
          <w:szCs w:val="19"/>
          <w:lang w:val="en-US" w:eastAsia="zh-CN" w:bidi="ar"/>
        </w:rPr>
        <w:t>□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打√）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申请免除知情同意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1.利用以往临床诊疗中获得的医疗记录和生物标本的研究，并且符合以下全部条件：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研究具有重要的社会价值。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研究对受试者的风险不大于最小风险。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免除知情同意不会对受试者的权利和健康产生不利的影响。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受试者的隐私和个人身份信息得到保护。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若规定需获取知情同意，研究将无法进行(病人/受试者拒绝或不同意参加研究，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不是研究无法实施、免除知情同意的证据)。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若病人/受试者先前已明确拒绝在将来的研究中使用其医疗记录和标本，则该受试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者的医疗记录和标本只有在公共卫生紧急需要时才可被使用。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eastAsia"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本研究利用可识别身份信息的生物样本或者数据进行研究，已无法找到该受试者，且研究项目不涉及个人隐私和商业利益。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2.利用以往研究中获得的医疗记录和生物标本的研究(研究病历／生物标本的二次利用)，并且符合以下全部条件：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840" w:leftChars="200" w:hanging="420" w:hanging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以往研究已获得受试者的书面同意，允许其它的研究项目使用其病历或标本。（提供附件，以供核对）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sz w:val="21"/>
          <w:szCs w:val="21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本次研究符合原知情同意的许可条件。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></w:t>
      </w:r>
      <w:r>
        <w:rPr>
          <w:rFonts w:hint="default" w:ascii="Wingdings" w:hAnsi="Wingdings" w:eastAsia="宋体" w:cs="Wingdings"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受试者的隐私和身份信息的保密得到保证。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sym w:font="Wingdings 2" w:char="00A3"/>
      </w:r>
      <w:r>
        <w:rPr>
          <w:rFonts w:hint="eastAsia" w:ascii="Wingdings 2" w:hAnsi="Wingdings 2" w:eastAsia="Wingdings 2" w:cs="Wingdings 2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>3.其他情况，请具体说明：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ascii="Wingdings 2" w:hAnsi="Wingdings 2" w:eastAsia="Wingdings 2" w:cs="Wingdings 2"/>
          <w:b/>
          <w:bCs/>
          <w:color w:val="000000"/>
          <w:kern w:val="0"/>
          <w:sz w:val="24"/>
          <w:szCs w:val="24"/>
          <w:lang w:val="en-US" w:eastAsia="zh-CN" w:bidi="ar"/>
        </w:rPr>
        <w:sym w:font="Wingdings 2" w:char="00A3"/>
      </w:r>
      <w:r>
        <w:rPr>
          <w:rFonts w:hint="eastAsia" w:ascii="黑体" w:hAnsi="宋体" w:eastAsia="黑体" w:cs="黑体"/>
          <w:b/>
          <w:bCs/>
          <w:color w:val="000000"/>
          <w:kern w:val="0"/>
          <w:sz w:val="19"/>
          <w:szCs w:val="19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申请免除知情同意书签字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□ 1.签字的知情同意书会对受试者隐私构成不正当的威胁，联系受试者真实身份和研究的唯一记录是知情同意书文件，并且主要风险就来源于受试者身份或个人隐私的泄露。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□ 2.对受试者造成的风险不大于最小风险，并且在研究范围外，相同的措施通常不要求书面的同意，如访谈研究、邮件/电话调查。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注: 符合上述情况，伦理委员会可免除知情同意或者免除知情同意签字。但需注意：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ascii="Symbol" w:hAnsi="Symbol" w:eastAsia="宋体" w:cs="Symbol"/>
          <w:color w:val="000000"/>
          <w:kern w:val="0"/>
          <w:sz w:val="21"/>
          <w:szCs w:val="21"/>
          <w:lang w:val="en-US" w:eastAsia="zh-CN" w:bidi="ar"/>
        </w:rPr>
        <w:t xml:space="preserve">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即使是免除知情同意或者免除知情同意签字，伦理委员会也可以要求研究者向受试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者提供研究告知信息；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default" w:ascii="Symbol" w:hAnsi="Symbol" w:eastAsia="宋体" w:cs="Symbol"/>
          <w:color w:val="000000"/>
          <w:kern w:val="0"/>
          <w:sz w:val="21"/>
          <w:szCs w:val="21"/>
          <w:lang w:val="en-US" w:eastAsia="zh-CN" w:bidi="ar"/>
        </w:rPr>
        <w:t xml:space="preserve">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申请豁免知情同意书签字的项目，需获得受试者或其合法授权代表的口头知情同意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 xml:space="preserve">且知情同意过程有记录在案；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default" w:ascii="Symbol" w:hAnsi="Symbol" w:eastAsia="宋体" w:cs="Symbol"/>
          <w:color w:val="000000"/>
          <w:kern w:val="0"/>
          <w:sz w:val="21"/>
          <w:szCs w:val="21"/>
          <w:lang w:val="en-US" w:eastAsia="zh-CN" w:bidi="ar"/>
        </w:rPr>
        <w:t xml:space="preserve">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  <w:t>特定的研究还可能适用其他附加的规定。</w:t>
      </w:r>
    </w:p>
    <w:tbl>
      <w:tblPr>
        <w:tblStyle w:val="5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</w:trPr>
        <w:tc>
          <w:tcPr>
            <w:tcW w:w="8569" w:type="dxa"/>
            <w:noWrap w:val="0"/>
            <w:vAlign w:val="center"/>
          </w:tcPr>
          <w:p>
            <w:pPr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项目负责人责任声明：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承诺</w:t>
            </w:r>
            <w:r>
              <w:rPr>
                <w:rFonts w:hint="eastAsia"/>
                <w:sz w:val="21"/>
                <w:szCs w:val="21"/>
              </w:rPr>
              <w:t>填报内容真实有效，不存在虚假编报，无违反法律法规、伦理准则及科技安全等方面的有关规定等行为，如有任何违反行为，本人将承担由此造成的一切后果。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sz w:val="21"/>
                <w:szCs w:val="21"/>
              </w:rPr>
              <w:t>签名：                          日期：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rPr>
          <w:rFonts w:hint="eastAsia" w:eastAsiaTheme="minor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汕头大学医学院第二附属医院</w:t>
    </w:r>
    <w:r>
      <w:rPr>
        <w:rFonts w:hint="eastAsia"/>
      </w:rPr>
      <w:t>医学伦理委员会</w:t>
    </w:r>
    <w:r>
      <w:tab/>
    </w:r>
    <w:r>
      <w:rPr>
        <w:rFonts w:hint="eastAsia"/>
        <w:lang w:val="en-US" w:eastAsia="zh-CN"/>
      </w:rPr>
      <w:t xml:space="preserve">                             </w:t>
    </w:r>
    <w:r>
      <w:rPr>
        <w:rFonts w:hint="eastAsia" w:ascii="宋体" w:hAnsi="宋体"/>
        <w:szCs w:val="21"/>
      </w:rPr>
      <w:t>汕大医附二院伦表</w:t>
    </w:r>
    <w:r>
      <w:rPr>
        <w:rFonts w:hint="eastAsia" w:ascii="宋体" w:hAnsi="宋体"/>
        <w:szCs w:val="21"/>
        <w:lang w:val="en-US" w:eastAsia="zh-CN"/>
      </w:rPr>
      <w:t>4</w:t>
    </w:r>
    <w:bookmarkStart w:id="0" w:name="_GoBack"/>
    <w:bookmarkEnd w:id="0"/>
    <w:r>
      <w:rPr>
        <w:rFonts w:hint="eastAsia" w:ascii="宋体" w:hAnsi="宋体"/>
        <w:szCs w:val="21"/>
      </w:rPr>
      <w:t>5-1</w:t>
    </w:r>
    <w:r>
      <w:rPr>
        <w:rFonts w:hint="eastAsia" w:ascii="宋体" w:hAnsi="宋体"/>
        <w:szCs w:val="21"/>
        <w:lang w:val="en-US" w:eastAsia="zh-CN"/>
      </w:rPr>
      <w:t>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YTZlZjgyYWVmZjhlYjM3MDE3MzY2MzgwNzEzZmYifQ=="/>
  </w:docVars>
  <w:rsids>
    <w:rsidRoot w:val="00000000"/>
    <w:rsid w:val="10246BE4"/>
    <w:rsid w:val="253F36BE"/>
    <w:rsid w:val="45EA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网格型15"/>
    <w:basedOn w:val="5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2023-09-15T01:14:00Z</dcterms:created>
  <dc:creator>st</dc:creator>
  <cp:lastModifiedBy>佳佳</cp:lastModifiedBy>
  <cp:lastPrinted>2023-09-18T03:31:00Z</cp:lastPrinted>
  <dcterms:modified xsi:type="dcterms:W3CDTF">2023-09-18T09:39:20Z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DC103B01121443ECB8CBE1C2C2603EB7_12</vt:lpwstr>
  </property>
</Properties>
</file>